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541" w14:textId="1123012E"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8E53AF">
        <w:rPr>
          <w:b/>
          <w:i/>
          <w:noProof/>
          <w:sz w:val="28"/>
        </w:rPr>
        <w:t>8134</w:t>
      </w:r>
    </w:p>
    <w:p w14:paraId="11C88A41" w14:textId="0ACAA811" w:rsidR="001E489F" w:rsidRPr="007861B8" w:rsidRDefault="008630F7"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37654E">
        <w:rPr>
          <w:b/>
          <w:bCs/>
          <w:sz w:val="24"/>
        </w:rPr>
        <w:t xml:space="preserve"> </w:t>
      </w:r>
      <w:r w:rsidRPr="008630F7">
        <w:rPr>
          <w:b/>
          <w:bCs/>
          <w:sz w:val="24"/>
        </w:rPr>
        <w:t>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b/>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8E53AF">
        <w:rPr>
          <w:rFonts w:ascii="Arial" w:eastAsia="Times New Roman" w:hAnsi="Arial" w:cs="Times New Roman"/>
          <w:b/>
          <w:color w:val="auto"/>
          <w:sz w:val="36"/>
          <w:szCs w:val="20"/>
          <w:lang w:eastAsia="ja-JP"/>
        </w:rPr>
        <w:t>Study on Management Data Analytics (MDA) –</w:t>
      </w:r>
    </w:p>
    <w:p w14:paraId="2F242254" w14:textId="189FAC61" w:rsidR="001E489F" w:rsidRPr="008E53AF" w:rsidRDefault="006B6293"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b/>
          <w:color w:val="auto"/>
          <w:sz w:val="36"/>
          <w:szCs w:val="20"/>
          <w:lang w:eastAsia="ja-JP"/>
        </w:rPr>
      </w:pPr>
      <w:r>
        <w:rPr>
          <w:rFonts w:ascii="Arial" w:eastAsia="Times New Roman" w:hAnsi="Arial" w:cs="Times New Roman"/>
          <w:b/>
          <w:color w:val="auto"/>
          <w:sz w:val="36"/>
          <w:szCs w:val="20"/>
          <w:lang w:eastAsia="ja-JP"/>
        </w:rPr>
        <w:t xml:space="preserve">          </w:t>
      </w:r>
      <w:r w:rsidR="008E53AF" w:rsidRPr="008E53AF">
        <w:rPr>
          <w:rFonts w:ascii="Arial" w:eastAsia="Times New Roman" w:hAnsi="Arial" w:cs="Times New Roman"/>
          <w:b/>
          <w:color w:val="auto"/>
          <w:sz w:val="36"/>
          <w:szCs w:val="20"/>
          <w:lang w:eastAsia="ja-JP"/>
        </w:rPr>
        <w:t>Phase 3</w:t>
      </w:r>
    </w:p>
    <w:p w14:paraId="4520DCE2" w14:textId="0A72E6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7167" w:rsidRPr="003E7167">
        <w:rPr>
          <w:rFonts w:ascii="Times New Roman" w:eastAsia="SimSun" w:hAnsi="Times New Roman" w:cs="Times New Roman"/>
          <w:color w:val="auto"/>
          <w:sz w:val="20"/>
          <w:szCs w:val="20"/>
          <w:lang w:eastAsia="en-GB"/>
        </w:rPr>
        <w:t xml:space="preserve"> </w:t>
      </w:r>
      <w:r w:rsidR="003E7167">
        <w:rPr>
          <w:rFonts w:ascii="Times New Roman" w:eastAsia="SimSun" w:hAnsi="Times New Roman" w:cs="Times New Roman"/>
          <w:color w:val="auto"/>
          <w:sz w:val="20"/>
          <w:szCs w:val="20"/>
          <w:lang w:eastAsia="en-GB"/>
        </w:rPr>
        <w:t xml:space="preserve"> </w:t>
      </w:r>
      <w:r w:rsidR="003E7167" w:rsidRPr="003E7167">
        <w:rPr>
          <w:rFonts w:ascii="Arial" w:eastAsia="Times New Roman" w:hAnsi="Arial" w:cs="Times New Roman"/>
          <w:color w:val="auto"/>
          <w:sz w:val="36"/>
          <w:szCs w:val="20"/>
          <w:lang w:eastAsia="ja-JP"/>
        </w:rPr>
        <w:t>FS_eMDAS_Ph3</w:t>
      </w:r>
      <w:r w:rsidRPr="001E489F">
        <w:rPr>
          <w:rFonts w:ascii="Arial" w:eastAsia="Times New Roman" w:hAnsi="Arial" w:cs="Times New Roman"/>
          <w:color w:val="auto"/>
          <w:sz w:val="36"/>
          <w:szCs w:val="20"/>
          <w:lang w:eastAsia="ja-JP"/>
        </w:rPr>
        <w:tab/>
      </w:r>
    </w:p>
    <w:p w14:paraId="6340F223" w14:textId="581056A5" w:rsidR="001E489F" w:rsidRPr="003E7167" w:rsidRDefault="001E489F" w:rsidP="003E71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t xml:space="preserve"> </w:t>
      </w:r>
    </w:p>
    <w:p w14:paraId="4D9605DA" w14:textId="09B6B05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3376A9">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3E7167">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B422853" w:rsidR="001E489F" w:rsidRDefault="003E7167" w:rsidP="005875D6">
            <w:pPr>
              <w:pStyle w:val="TAC"/>
            </w:pPr>
            <w:r>
              <w:t>x</w:t>
            </w:r>
          </w:p>
        </w:tc>
        <w:tc>
          <w:tcPr>
            <w:tcW w:w="851" w:type="dxa"/>
            <w:tcBorders>
              <w:top w:val="nil"/>
            </w:tcBorders>
          </w:tcPr>
          <w:p w14:paraId="36BEDBE0" w14:textId="6411E638" w:rsidR="001E489F" w:rsidRDefault="003E716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5D8DA7A" w:rsidR="001E489F" w:rsidRDefault="003E716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0A381A8" w:rsidR="001E489F" w:rsidRDefault="003E7167"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1DB9EC1B" w:rsidR="001E489F" w:rsidRDefault="003E7167"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E0D66E7" w:rsidR="007861B8" w:rsidRDefault="003E7167"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5875D6">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(eMDAS)</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5875D6">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5875D6">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5875D6">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5875D6">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5875D6">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2ADBCE3D" w14:textId="77777777" w:rsidTr="005875D6">
        <w:trPr>
          <w:cantSplit/>
          <w:jc w:val="center"/>
        </w:trPr>
        <w:tc>
          <w:tcPr>
            <w:tcW w:w="1101" w:type="dxa"/>
          </w:tcPr>
          <w:p w14:paraId="65157E7B" w14:textId="4D83BB92" w:rsidR="003E7167" w:rsidRPr="0055351F" w:rsidRDefault="003E7167" w:rsidP="003E7167">
            <w:pPr>
              <w:pStyle w:val="Header"/>
            </w:pPr>
            <w:r w:rsidRPr="0055351F">
              <w:t>960018</w:t>
            </w:r>
          </w:p>
        </w:tc>
        <w:tc>
          <w:tcPr>
            <w:tcW w:w="3326" w:type="dxa"/>
          </w:tcPr>
          <w:p w14:paraId="04A222FB" w14:textId="51BFBFD5" w:rsidR="003E7167" w:rsidRPr="0055351F" w:rsidRDefault="003E7167" w:rsidP="003E7167">
            <w:pPr>
              <w:pStyle w:val="Header"/>
            </w:pPr>
            <w:r w:rsidRPr="0055351F">
              <w:t>Rel-19 SA1: Study on Upper layer traffic steering, switching and split over dual 3GPP access</w:t>
            </w:r>
          </w:p>
        </w:tc>
        <w:tc>
          <w:tcPr>
            <w:tcW w:w="5099" w:type="dxa"/>
          </w:tcPr>
          <w:p w14:paraId="5B24B90B" w14:textId="442F2885" w:rsidR="003E7167" w:rsidRPr="0055351F" w:rsidRDefault="003E7167" w:rsidP="003E7167">
            <w:pPr>
              <w:pStyle w:val="Guidance"/>
              <w:rPr>
                <w:rFonts w:eastAsia="SimSun"/>
              </w:rPr>
            </w:pPr>
            <w:r w:rsidRPr="0055351F">
              <w:rPr>
                <w:rFonts w:eastAsia="SimSun"/>
              </w:rPr>
              <w:t>Relevant to ATSS</w:t>
            </w:r>
          </w:p>
        </w:tc>
      </w:tr>
      <w:tr w:rsidR="003E7167" w14:paraId="7DE7721F" w14:textId="77777777" w:rsidTr="005875D6">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6FDD51D9" w:rsidR="003E7167" w:rsidRPr="0055351F" w:rsidRDefault="003E7167" w:rsidP="003E7167">
            <w:pPr>
              <w:pStyle w:val="Guidance"/>
              <w:rPr>
                <w:rFonts w:eastAsia="SimSun"/>
              </w:rPr>
            </w:pPr>
            <w:r w:rsidRPr="0055351F">
              <w:rPr>
                <w:rFonts w:eastAsia="SimSun"/>
              </w:rPr>
              <w:t>Relevant to ATSS</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0"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 xml:space="preserve">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(MnSs)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lastRenderedPageBreak/>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criteria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1" w:name="_Hlk149913218"/>
      <w:r w:rsidRPr="003E7167">
        <w:t xml:space="preserve">analytics of 5GC and NG-RAN </w:t>
      </w:r>
      <w:bookmarkEnd w:id="1"/>
      <w:r w:rsidRPr="003E7167">
        <w:t xml:space="preserve">respectively and analytics across both domains. </w:t>
      </w:r>
      <w:bookmarkStart w:id="2"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2"/>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3" w:name="_Hlk147937585"/>
      <w:r w:rsidRPr="003E7167">
        <w:t>but not limited to supporting and facilitating ML model training operational tasks</w:t>
      </w:r>
      <w:bookmarkEnd w:id="3"/>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4" w:name="_Hlk149914048"/>
      <w:r w:rsidRPr="003E7167">
        <w:rPr>
          <w:b/>
          <w:bCs/>
        </w:rPr>
        <w:t>ATSSS performance analytics:</w:t>
      </w:r>
    </w:p>
    <w:bookmarkEnd w:id="4"/>
    <w:p w14:paraId="18E4906D" w14:textId="77777777" w:rsidR="003E7167" w:rsidRDefault="003E7167" w:rsidP="003E7167">
      <w:pPr>
        <w:jc w:val="both"/>
      </w:pPr>
      <w:r w:rsidRPr="003E7167">
        <w:t xml:space="preserve">The 3GPP WGs including SA1, CT and SA2 have been working to develop standards for </w:t>
      </w:r>
      <w:bookmarkStart w:id="5" w:name="_Hlk149914115"/>
      <w:r w:rsidRPr="003E7167">
        <w:t>Access Traffic Steering Switching Splitting (ATSSS) feature since Rel-16 timeframe</w:t>
      </w:r>
      <w:bookmarkEnd w:id="5"/>
      <w:r w:rsidRPr="003E7167">
        <w:t xml:space="preserve">. ATSSS allows the service provider to configure ATSSS </w:t>
      </w:r>
      <w:bookmarkStart w:id="6" w:name="_Hlk149914286"/>
      <w:r w:rsidRPr="003E7167">
        <w:t xml:space="preserve">rules and push them to the device via the 5GC. These rules will dictate how the device should utilize the 3GPP and/or Non-3GPP access networks, specifically with respect to sending uplink traffic. </w:t>
      </w:r>
      <w:bookmarkStart w:id="7" w:name="_Hlk149915831"/>
      <w:bookmarkEnd w:id="6"/>
      <w:r w:rsidRPr="003E7167">
        <w:t xml:space="preserve">Conversely, for downlink traffic, the 5GC can provide rules to the UPF which dictate which access network should be used for which traffic flow. </w:t>
      </w:r>
      <w:bookmarkStart w:id="8"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9" w:name="_Hlk149914817"/>
      <w:bookmarkEnd w:id="7"/>
      <w:bookmarkEnd w:id="8"/>
      <w:r w:rsidRPr="003E7167">
        <w:rPr>
          <w:b/>
          <w:bCs/>
        </w:rPr>
        <w:t>Non-3GPP access performance analytics</w:t>
      </w:r>
      <w:r w:rsidRPr="003E7167">
        <w:t>:</w:t>
      </w:r>
    </w:p>
    <w:p w14:paraId="0134F75C" w14:textId="77777777" w:rsidR="003E7167" w:rsidRDefault="003E7167" w:rsidP="003E7167">
      <w:pPr>
        <w:jc w:val="both"/>
      </w:pPr>
      <w:r w:rsidRPr="003E7167">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0"/>
    <w:bookmarkEnd w:id="9"/>
    <w:p w14:paraId="293AA72B" w14:textId="77777777" w:rsidR="001E489F" w:rsidRPr="006C2E80" w:rsidRDefault="001E489F"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1F31590D"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lastRenderedPageBreak/>
        <w:t>Note: The work on this aspect will be in collaboration with SA5 5GEE work on any new enabling data requirements e.g., new relevant performance measurements and/or new KPIs will be developed under the scope of 5GEE work.</w:t>
      </w:r>
    </w:p>
    <w:p w14:paraId="4B521D02" w14:textId="4331F91A"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bookmarkStart w:id="10" w:name="_Hlk149913123"/>
      <w:r w:rsidRPr="007849F4">
        <w:rPr>
          <w:rFonts w:eastAsia="SimSun"/>
          <w:lang w:eastAsia="en-GB"/>
        </w:rPr>
        <w:t xml:space="preserve"> End-to-End performance analytics including Edge computing domain,</w:t>
      </w:r>
    </w:p>
    <w:bookmarkEnd w:id="10"/>
    <w:p w14:paraId="282FA4C7" w14:textId="6F2E28D1"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Data correlation analytics including, but not limited to supporting and facilitating e.g., ML model training operational tasks,</w:t>
      </w:r>
    </w:p>
    <w:p w14:paraId="46D131F8" w14:textId="58E0D9FA"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ATSSS performance analytics,</w:t>
      </w:r>
    </w:p>
    <w:p w14:paraId="6276E277" w14:textId="451735FE"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Non-3GPP access performance analytics,</w:t>
      </w:r>
    </w:p>
    <w:p w14:paraId="05DAD43D" w14:textId="79DC0FBA"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bookmarkStart w:id="11" w:name="_Hlk146805122"/>
      <w:r w:rsidRPr="007849F4">
        <w:rPr>
          <w:rFonts w:eastAsia="SimSun"/>
          <w:lang w:eastAsia="en-GB"/>
        </w:rPr>
        <w:t xml:space="preserve"> UE throughput analytics,</w:t>
      </w:r>
    </w:p>
    <w:bookmarkEnd w:id="11"/>
    <w:p w14:paraId="370CD5F1" w14:textId="267F39E0" w:rsidR="003E7167" w:rsidRPr="007849F4" w:rsidRDefault="003E7167" w:rsidP="003E7167">
      <w:pPr>
        <w:numPr>
          <w:ilvl w:val="0"/>
          <w:numId w:val="10"/>
        </w:numPr>
        <w:overflowPunct w:val="0"/>
        <w:autoSpaceDE w:val="0"/>
        <w:autoSpaceDN w:val="0"/>
        <w:adjustRightInd w:val="0"/>
        <w:spacing w:after="180"/>
        <w:textAlignment w:val="baseline"/>
        <w:rPr>
          <w:rFonts w:eastAsia="SimSun"/>
          <w:lang w:eastAsia="en-GB"/>
        </w:rPr>
      </w:pPr>
      <w:r w:rsidRPr="007849F4">
        <w:rPr>
          <w:rFonts w:eastAsia="SimSun"/>
          <w:lang w:eastAsia="en-GB"/>
        </w:rPr>
        <w:t xml:space="preserve"> Fault management related analytics and alarm prediction,</w:t>
      </w:r>
    </w:p>
    <w:p w14:paraId="6C353877" w14:textId="3369DC01" w:rsidR="00752422" w:rsidRPr="007849F4" w:rsidRDefault="00752422" w:rsidP="00752422">
      <w:pPr>
        <w:numPr>
          <w:ilvl w:val="0"/>
          <w:numId w:val="10"/>
        </w:numPr>
        <w:rPr>
          <w:lang w:val="en-IN"/>
        </w:rPr>
      </w:pPr>
      <w:r w:rsidRPr="007849F4">
        <w:rPr>
          <w:lang w:val="en-IN"/>
        </w:rPr>
        <w:t xml:space="preserve"> Software Upgrade Validation: Using MDAS predictions to validate the software upgrade for a future point of time</w:t>
      </w:r>
      <w:r w:rsidR="001C28DD" w:rsidRPr="007849F4">
        <w:rPr>
          <w:lang w:val="en-IN"/>
        </w:rPr>
        <w:t>,</w:t>
      </w:r>
      <w:r w:rsidRPr="007849F4">
        <w:rPr>
          <w:lang w:val="en-IN"/>
        </w:rPr>
        <w:t xml:space="preserve"> </w:t>
      </w:r>
    </w:p>
    <w:p w14:paraId="50C41EE5" w14:textId="4705CF47" w:rsidR="00752422" w:rsidRPr="001C28DD" w:rsidRDefault="00752422" w:rsidP="00752422">
      <w:pPr>
        <w:ind w:left="502"/>
        <w:rPr>
          <w:rFonts w:eastAsiaTheme="minorHAnsi"/>
          <w:lang w:val="en-IN"/>
        </w:rPr>
      </w:pPr>
      <w:r w:rsidRPr="007849F4">
        <w:rPr>
          <w:lang w:val="en-IN"/>
        </w:rPr>
        <w:t>Note: Relation with CICD need</w:t>
      </w:r>
      <w:r w:rsidR="00DD3CFC" w:rsidRPr="007849F4">
        <w:rPr>
          <w:lang w:val="en-IN"/>
        </w:rPr>
        <w:t>s</w:t>
      </w:r>
      <w:r w:rsidRPr="007849F4">
        <w:rPr>
          <w:lang w:val="en-IN"/>
        </w:rPr>
        <w:t xml:space="preserve"> to be studied, as appropriate.</w:t>
      </w:r>
    </w:p>
    <w:p w14:paraId="2C8150E8" w14:textId="77777777" w:rsidR="003E7167"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0.8</w:t>
            </w:r>
          </w:p>
        </w:tc>
        <w:tc>
          <w:tcPr>
            <w:tcW w:w="1563" w:type="dxa"/>
            <w:tcMar>
              <w:top w:w="15" w:type="dxa"/>
              <w:left w:w="108" w:type="dxa"/>
              <w:bottom w:w="0" w:type="dxa"/>
              <w:right w:w="108" w:type="dxa"/>
            </w:tcMar>
            <w:hideMark/>
          </w:tcPr>
          <w:p w14:paraId="64865DB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0.9</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0.6</w:t>
            </w:r>
          </w:p>
        </w:tc>
        <w:tc>
          <w:tcPr>
            <w:tcW w:w="1563" w:type="dxa"/>
            <w:tcMar>
              <w:top w:w="15" w:type="dxa"/>
              <w:left w:w="108" w:type="dxa"/>
              <w:bottom w:w="0" w:type="dxa"/>
              <w:right w:w="108" w:type="dxa"/>
            </w:tcMar>
            <w:hideMark/>
          </w:tcPr>
          <w:p w14:paraId="6163CD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0.6</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0.6</w:t>
            </w:r>
          </w:p>
        </w:tc>
        <w:tc>
          <w:tcPr>
            <w:tcW w:w="1563" w:type="dxa"/>
            <w:tcMar>
              <w:top w:w="15" w:type="dxa"/>
              <w:left w:w="108" w:type="dxa"/>
              <w:bottom w:w="0" w:type="dxa"/>
              <w:right w:w="108" w:type="dxa"/>
            </w:tcMar>
            <w:hideMark/>
          </w:tcPr>
          <w:p w14:paraId="32782AA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0.6</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WT-5</w:t>
            </w:r>
          </w:p>
        </w:tc>
        <w:tc>
          <w:tcPr>
            <w:tcW w:w="1563" w:type="dxa"/>
            <w:shd w:val="clear" w:color="auto" w:fill="auto"/>
            <w:tcMar>
              <w:top w:w="15" w:type="dxa"/>
              <w:left w:w="108" w:type="dxa"/>
              <w:bottom w:w="0" w:type="dxa"/>
              <w:right w:w="108" w:type="dxa"/>
            </w:tcMar>
          </w:tcPr>
          <w:p w14:paraId="4951E3D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11257D01" w14:textId="77777777" w:rsidTr="00344E5D">
        <w:trPr>
          <w:trHeight w:val="359"/>
        </w:trPr>
        <w:tc>
          <w:tcPr>
            <w:tcW w:w="1362" w:type="dxa"/>
            <w:tcMar>
              <w:top w:w="15" w:type="dxa"/>
              <w:left w:w="108" w:type="dxa"/>
              <w:bottom w:w="0" w:type="dxa"/>
              <w:right w:w="108" w:type="dxa"/>
            </w:tcMar>
            <w:hideMark/>
          </w:tcPr>
          <w:p w14:paraId="4D3E0F58" w14:textId="77777777" w:rsidR="00344E5D" w:rsidRPr="0055351F" w:rsidRDefault="00344E5D" w:rsidP="00344E5D">
            <w:pPr>
              <w:overflowPunct w:val="0"/>
              <w:autoSpaceDE w:val="0"/>
              <w:autoSpaceDN w:val="0"/>
              <w:adjustRightInd w:val="0"/>
              <w:spacing w:after="180"/>
              <w:textAlignment w:val="baseline"/>
              <w:rPr>
                <w:rFonts w:eastAsia="SimSun"/>
                <w:b/>
                <w:bCs/>
                <w:lang w:eastAsia="en-GB"/>
              </w:rPr>
            </w:pPr>
            <w:r w:rsidRPr="0055351F">
              <w:rPr>
                <w:rFonts w:eastAsia="SimSun"/>
                <w:b/>
                <w:bCs/>
                <w:lang w:eastAsia="en-GB"/>
              </w:rPr>
              <w:t>Total</w:t>
            </w:r>
          </w:p>
        </w:tc>
        <w:tc>
          <w:tcPr>
            <w:tcW w:w="1563" w:type="dxa"/>
            <w:tcMar>
              <w:top w:w="15" w:type="dxa"/>
              <w:left w:w="108" w:type="dxa"/>
              <w:bottom w:w="0" w:type="dxa"/>
              <w:right w:w="108" w:type="dxa"/>
            </w:tcMar>
            <w:hideMark/>
          </w:tcPr>
          <w:p w14:paraId="60DF7430" w14:textId="77777777" w:rsidR="00344E5D" w:rsidRPr="0055351F" w:rsidRDefault="00344E5D" w:rsidP="00344E5D">
            <w:pPr>
              <w:overflowPunct w:val="0"/>
              <w:autoSpaceDE w:val="0"/>
              <w:autoSpaceDN w:val="0"/>
              <w:adjustRightInd w:val="0"/>
              <w:spacing w:after="180"/>
              <w:textAlignment w:val="baseline"/>
              <w:rPr>
                <w:rFonts w:eastAsia="SimSun"/>
                <w:b/>
                <w:bCs/>
                <w:lang w:eastAsia="en-GB"/>
              </w:rPr>
            </w:pPr>
            <w:r w:rsidRPr="0055351F">
              <w:rPr>
                <w:rFonts w:eastAsia="SimSun"/>
                <w:b/>
                <w:bCs/>
                <w:lang w:eastAsia="en-GB"/>
              </w:rPr>
              <w:t>4.3</w:t>
            </w:r>
          </w:p>
        </w:tc>
        <w:tc>
          <w:tcPr>
            <w:tcW w:w="1563" w:type="dxa"/>
            <w:tcMar>
              <w:top w:w="15" w:type="dxa"/>
              <w:left w:w="108" w:type="dxa"/>
              <w:bottom w:w="0" w:type="dxa"/>
              <w:right w:w="108" w:type="dxa"/>
            </w:tcMar>
            <w:hideMark/>
          </w:tcPr>
          <w:p w14:paraId="777951BE" w14:textId="77777777" w:rsidR="00344E5D" w:rsidRPr="0055351F" w:rsidRDefault="00344E5D" w:rsidP="00344E5D">
            <w:pPr>
              <w:overflowPunct w:val="0"/>
              <w:autoSpaceDE w:val="0"/>
              <w:autoSpaceDN w:val="0"/>
              <w:adjustRightInd w:val="0"/>
              <w:spacing w:after="180"/>
              <w:textAlignment w:val="baseline"/>
              <w:rPr>
                <w:rFonts w:eastAsia="SimSun"/>
                <w:b/>
                <w:bCs/>
                <w:lang w:eastAsia="en-GB"/>
              </w:rPr>
            </w:pPr>
            <w:r w:rsidRPr="0055351F">
              <w:rPr>
                <w:rFonts w:eastAsia="SimSun"/>
                <w:b/>
                <w:bCs/>
                <w:lang w:eastAsia="en-GB"/>
              </w:rPr>
              <w:t>4.6</w:t>
            </w:r>
          </w:p>
        </w:tc>
        <w:tc>
          <w:tcPr>
            <w:tcW w:w="1844" w:type="dxa"/>
            <w:tcMar>
              <w:top w:w="15" w:type="dxa"/>
              <w:left w:w="108" w:type="dxa"/>
              <w:bottom w:w="0" w:type="dxa"/>
              <w:right w:w="108" w:type="dxa"/>
            </w:tcMar>
            <w:hideMark/>
          </w:tcPr>
          <w:p w14:paraId="0441CCF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p>
        </w:tc>
        <w:tc>
          <w:tcPr>
            <w:tcW w:w="1844" w:type="dxa"/>
            <w:tcMar>
              <w:top w:w="15" w:type="dxa"/>
              <w:left w:w="108" w:type="dxa"/>
              <w:bottom w:w="0" w:type="dxa"/>
              <w:right w:w="108" w:type="dxa"/>
            </w:tcMar>
            <w:hideMark/>
          </w:tcPr>
          <w:p w14:paraId="6B615C7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364CC516" w14:textId="77777777" w:rsidR="00344E5D" w:rsidRPr="003E7167"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1FE6F95" w:rsidR="001E489F" w:rsidRPr="006C2E80" w:rsidRDefault="00800E06" w:rsidP="005875D6">
            <w:pPr>
              <w:pStyle w:val="Guidance"/>
              <w:spacing w:after="0"/>
            </w:pPr>
            <w:r>
              <w:t>TR</w:t>
            </w:r>
          </w:p>
        </w:tc>
        <w:tc>
          <w:tcPr>
            <w:tcW w:w="1134" w:type="dxa"/>
          </w:tcPr>
          <w:p w14:paraId="1581EDBA" w14:textId="334E9CDB" w:rsidR="001E489F" w:rsidRPr="006C2E80" w:rsidRDefault="00800E06" w:rsidP="005875D6">
            <w:pPr>
              <w:pStyle w:val="Guidance"/>
              <w:spacing w:after="0"/>
            </w:pPr>
            <w:r>
              <w:t>28.9xx</w:t>
            </w:r>
          </w:p>
        </w:tc>
        <w:tc>
          <w:tcPr>
            <w:tcW w:w="2409" w:type="dxa"/>
          </w:tcPr>
          <w:p w14:paraId="3489ADFF" w14:textId="370305F1" w:rsidR="001E489F" w:rsidRPr="006C2E80" w:rsidRDefault="00800E06" w:rsidP="005875D6">
            <w:pPr>
              <w:pStyle w:val="Guidance"/>
              <w:spacing w:after="0"/>
            </w:pPr>
            <w:r w:rsidRPr="00800E06">
              <w:t>Study on Management Data Analytics (MDA) – Phase 3</w:t>
            </w:r>
          </w:p>
        </w:tc>
        <w:tc>
          <w:tcPr>
            <w:tcW w:w="993" w:type="dxa"/>
          </w:tcPr>
          <w:p w14:paraId="060C3F75" w14:textId="686E52B2" w:rsidR="001E489F" w:rsidRPr="006C2E80" w:rsidRDefault="001E489F" w:rsidP="005875D6">
            <w:pPr>
              <w:pStyle w:val="Guidance"/>
              <w:spacing w:after="0"/>
            </w:pPr>
          </w:p>
        </w:tc>
        <w:tc>
          <w:tcPr>
            <w:tcW w:w="1074" w:type="dxa"/>
          </w:tcPr>
          <w:p w14:paraId="3CC87817" w14:textId="4DFFC67C" w:rsidR="001E489F" w:rsidRPr="006C2E80" w:rsidRDefault="001E489F" w:rsidP="005875D6">
            <w:pPr>
              <w:pStyle w:val="Guidance"/>
              <w:spacing w:after="0"/>
            </w:pPr>
          </w:p>
        </w:tc>
        <w:tc>
          <w:tcPr>
            <w:tcW w:w="2186" w:type="dxa"/>
          </w:tcPr>
          <w:p w14:paraId="71B3D7AE" w14:textId="790B9FD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77777777" w:rsidR="00800E06" w:rsidRPr="00800E06" w:rsidRDefault="00800E06" w:rsidP="00800E06">
      <w:pPr>
        <w:overflowPunct w:val="0"/>
        <w:autoSpaceDE w:val="0"/>
        <w:autoSpaceDN w:val="0"/>
        <w:adjustRightInd w:val="0"/>
        <w:spacing w:after="180"/>
        <w:textAlignment w:val="baseline"/>
        <w:rPr>
          <w:rFonts w:eastAsia="Calibri"/>
          <w:lang w:val="en-US" w:eastAsia="en-GB"/>
        </w:rPr>
      </w:pPr>
      <w:r w:rsidRPr="00800E06">
        <w:rPr>
          <w:rFonts w:eastAsia="Calibri"/>
          <w:lang w:val="en-US" w:eastAsia="en-GB"/>
        </w:rPr>
        <w:t>Cooperate with SA1, SA2, RAN3, and ORAN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EF53F" w14:textId="77777777" w:rsidR="00874E97" w:rsidRDefault="00874E97">
      <w:r>
        <w:separator/>
      </w:r>
    </w:p>
  </w:endnote>
  <w:endnote w:type="continuationSeparator" w:id="0">
    <w:p w14:paraId="5E7DD885" w14:textId="77777777" w:rsidR="00874E97" w:rsidRDefault="0087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B10D0" w14:textId="77777777" w:rsidR="00874E97" w:rsidRDefault="00874E97">
      <w:r>
        <w:separator/>
      </w:r>
    </w:p>
  </w:footnote>
  <w:footnote w:type="continuationSeparator" w:id="0">
    <w:p w14:paraId="20DD3C79" w14:textId="77777777" w:rsidR="00874E97" w:rsidRDefault="00874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04964FE6"/>
    <w:lvl w:ilvl="0" w:tplc="F20EA97C">
      <w:start w:val="1"/>
      <w:numFmt w:val="decimal"/>
      <w:lvlText w:val="WT.%1"/>
      <w:lvlJc w:val="left"/>
      <w:pPr>
        <w:ind w:left="643"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831456318">
    <w:abstractNumId w:val="0"/>
  </w:num>
  <w:num w:numId="10" w16cid:durableId="666637410">
    <w:abstractNumId w:val="5"/>
  </w:num>
  <w:num w:numId="11" w16cid:durableId="15399006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28D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92C87"/>
    <w:rsid w:val="003A5FFA"/>
    <w:rsid w:val="003A67E1"/>
    <w:rsid w:val="003A7108"/>
    <w:rsid w:val="003D4593"/>
    <w:rsid w:val="003E29F7"/>
    <w:rsid w:val="003E2C8B"/>
    <w:rsid w:val="003E4AC7"/>
    <w:rsid w:val="003E5604"/>
    <w:rsid w:val="003E57A1"/>
    <w:rsid w:val="003E710B"/>
    <w:rsid w:val="003E7167"/>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B6677"/>
    <w:rsid w:val="004C4C9B"/>
    <w:rsid w:val="004D2FA0"/>
    <w:rsid w:val="004E1010"/>
    <w:rsid w:val="004F4172"/>
    <w:rsid w:val="0050202A"/>
    <w:rsid w:val="00507903"/>
    <w:rsid w:val="0052032E"/>
    <w:rsid w:val="00521896"/>
    <w:rsid w:val="00522A80"/>
    <w:rsid w:val="00535A39"/>
    <w:rsid w:val="00544D8F"/>
    <w:rsid w:val="0055351F"/>
    <w:rsid w:val="00553BDE"/>
    <w:rsid w:val="00556F13"/>
    <w:rsid w:val="00562495"/>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3C4D"/>
    <w:rsid w:val="0067616E"/>
    <w:rsid w:val="006904F5"/>
    <w:rsid w:val="00690725"/>
    <w:rsid w:val="00693606"/>
    <w:rsid w:val="00693D70"/>
    <w:rsid w:val="006975AE"/>
    <w:rsid w:val="006A0E66"/>
    <w:rsid w:val="006A32D1"/>
    <w:rsid w:val="006A3CF5"/>
    <w:rsid w:val="006B4BC6"/>
    <w:rsid w:val="006B6293"/>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1952"/>
    <w:rsid w:val="00761B9B"/>
    <w:rsid w:val="00762474"/>
    <w:rsid w:val="0076439E"/>
    <w:rsid w:val="007814A8"/>
    <w:rsid w:val="00781A62"/>
    <w:rsid w:val="00781F2F"/>
    <w:rsid w:val="00783C0E"/>
    <w:rsid w:val="007849F4"/>
    <w:rsid w:val="007861B8"/>
    <w:rsid w:val="00787383"/>
    <w:rsid w:val="00791B51"/>
    <w:rsid w:val="00795AD1"/>
    <w:rsid w:val="007B5456"/>
    <w:rsid w:val="007B5F65"/>
    <w:rsid w:val="007C767B"/>
    <w:rsid w:val="007D3C7C"/>
    <w:rsid w:val="007D687A"/>
    <w:rsid w:val="007E1BA0"/>
    <w:rsid w:val="007F2297"/>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46A2"/>
    <w:rsid w:val="00AD5B51"/>
    <w:rsid w:val="00AD7B78"/>
    <w:rsid w:val="00AF4118"/>
    <w:rsid w:val="00B00077"/>
    <w:rsid w:val="00B03107"/>
    <w:rsid w:val="00B0490B"/>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4028A"/>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NEC_Hassan Al-Kanani</cp:lastModifiedBy>
  <cp:revision>2</cp:revision>
  <cp:lastPrinted>2001-04-23T09:30:00Z</cp:lastPrinted>
  <dcterms:created xsi:type="dcterms:W3CDTF">2023-11-17T15:27:00Z</dcterms:created>
  <dcterms:modified xsi:type="dcterms:W3CDTF">2023-11-17T15:27:00Z</dcterms:modified>
</cp:coreProperties>
</file>